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5BD74">
      <w:pPr>
        <w:spacing w:after="0" w:line="240" w:lineRule="auto"/>
        <w:rPr>
          <w:rFonts w:hint="eastAsia" w:ascii="宋体" w:eastAsia="宋体"/>
          <w:sz w:val="32"/>
          <w:szCs w:val="32"/>
        </w:rPr>
      </w:pPr>
    </w:p>
    <w:p w14:paraId="0311EAAE">
      <w:pPr>
        <w:spacing w:after="0" w:line="240" w:lineRule="auto"/>
        <w:rPr>
          <w:rFonts w:hint="eastAsia" w:ascii="宋体" w:eastAsia="宋体"/>
          <w:sz w:val="44"/>
          <w:szCs w:val="44"/>
        </w:rPr>
      </w:pPr>
    </w:p>
    <w:p w14:paraId="6164B906">
      <w:pPr>
        <w:spacing w:after="0" w:line="240" w:lineRule="auto"/>
        <w:rPr>
          <w:rFonts w:hint="eastAsia" w:ascii="宋体" w:eastAsia="宋体"/>
          <w:sz w:val="44"/>
          <w:szCs w:val="44"/>
        </w:rPr>
      </w:pPr>
    </w:p>
    <w:p w14:paraId="701B14A3">
      <w:pPr>
        <w:spacing w:after="0" w:line="240" w:lineRule="auto"/>
        <w:rPr>
          <w:rFonts w:hint="eastAsia" w:ascii="宋体" w:eastAsia="宋体"/>
          <w:sz w:val="44"/>
          <w:szCs w:val="44"/>
        </w:rPr>
      </w:pPr>
    </w:p>
    <w:p w14:paraId="59F3B2E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木垒哈萨克自治县司法局</w:t>
      </w:r>
    </w:p>
    <w:p w14:paraId="7523A507">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737EFE91">
      <w:pPr>
        <w:rPr>
          <w:rFonts w:hint="eastAsia"/>
          <w:lang w:eastAsia="zh-CN"/>
        </w:rPr>
      </w:pPr>
      <w:r>
        <w:rPr>
          <w:sz w:val="0"/>
          <w:szCs w:val="0"/>
          <w:lang w:eastAsia="zh-CN"/>
        </w:rPr>
        <w:br w:type="page"/>
      </w:r>
    </w:p>
    <w:p w14:paraId="69F8F8C9">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F6D177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7298E3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0419B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00A01B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AF19E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26520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C9A7B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D79E4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849DC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4AAE3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AF2F1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533A2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8EB6F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B20EF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98604E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5769E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2BCE7D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417A8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A951A5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520254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D427B3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A7ED5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ED8847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35DFC8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7ACBAB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8835D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296083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0C581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3F727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BB914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659FC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52A069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84C3D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FEEA4DA">
      <w:pPr>
        <w:rPr>
          <w:rFonts w:hint="eastAsia"/>
          <w:lang w:eastAsia="zh-CN"/>
        </w:rPr>
      </w:pPr>
      <w:r>
        <w:rPr>
          <w:sz w:val="0"/>
          <w:szCs w:val="0"/>
          <w:lang w:eastAsia="zh-CN"/>
        </w:rPr>
        <w:br w:type="page"/>
      </w:r>
    </w:p>
    <w:p w14:paraId="2136F70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54AF3AA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C7223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（1）贯彻执行国家司法行政工作方针、政策,研究制定全县司法行政工作中、长期规划和年度计划,并监督实施。</w:t>
      </w:r>
    </w:p>
    <w:p w14:paraId="01A35E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（2）制定全县法制教育和依法治县规划,并组织实施。</w:t>
      </w:r>
    </w:p>
    <w:p w14:paraId="1B2899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（3）指导全县人民调解工作和乡、镇法律服务工作,参与社会治安综合治理；监督管理自治县社区矫正、安置帮教工作。</w:t>
      </w:r>
    </w:p>
    <w:p w14:paraId="4DF0C14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（4）管理和指导全县律师工作和法律顾问工作，综合管理社会法律服务机构。</w:t>
      </w:r>
    </w:p>
    <w:p w14:paraId="5A873B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（5）管理和指导全县公证机构和公证业务活动。</w:t>
      </w:r>
    </w:p>
    <w:p w14:paraId="236E04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（6）负责本县辖区内监狱,劳教所的监督，协管工作；负责特殊刑释解教人员的接送工作。</w:t>
      </w:r>
    </w:p>
    <w:p w14:paraId="609AD02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（7）参与地方立法工作,负责拟定全县司法行政法规,规章实施意见的起草工作,指导全县司法行政机关的法制建设、行政复议和应诉工作。</w:t>
      </w:r>
    </w:p>
    <w:p w14:paraId="16DDDF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指导全县司法行政系统的思想政治工作和队伍建设,协助乡、镇党委做好全县各乡、镇司法助理员的考核、管理,协助做好辖区内劳教所领导的考核配备工作,负责全县律师、公证员、乡、镇法律服务工作者,司法助理员的惩戒工作。</w:t>
      </w:r>
    </w:p>
    <w:p w14:paraId="78C2B3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（9）领导和管理全县各乡、镇司法所,紧紧围绕党委、政府的中心工作和政法工作重点,履行好法制宣传教育,法律服务和法律保障三大职能。</w:t>
      </w:r>
    </w:p>
    <w:p w14:paraId="14F6A3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（10）领导和管理全县法律援助中心、负责给刑事诉讼经济困难的犯罪嫌疑人和未成年人进行刑事辩护辩护,负责给孤寡老人、残疾人依法提供法律服务。</w:t>
      </w:r>
    </w:p>
    <w:p w14:paraId="24BB85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（11）指导全县法学教育工作和法学理论研究工作指导全县司法行政干部的培养工作。</w:t>
      </w:r>
    </w:p>
    <w:p w14:paraId="07029B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（12）、负责自治县司法行政系统的警务管理和警务督察工作。</w:t>
      </w:r>
    </w:p>
    <w:p w14:paraId="616A0F9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（13）承办自治县党委、政府交办的其他工作。</w:t>
      </w:r>
    </w:p>
    <w:p w14:paraId="3CE484B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5C46C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木垒哈萨克自治县司法局2024年度，实有人数54人，其中：在职人员35人，增加3人；离休人员0人，较上年无变化；退休人员19人，增加1人。</w:t>
      </w:r>
    </w:p>
    <w:p w14:paraId="7B8416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木垒哈萨克自治县司法局无下属预算单位，下设</w:t>
      </w:r>
      <w:r>
        <w:rPr>
          <w:rFonts w:hint="eastAsia" w:ascii="仿宋_GB2312" w:eastAsia="仿宋_GB2312"/>
          <w:sz w:val="32"/>
          <w:szCs w:val="32"/>
          <w:lang w:eastAsia="zh-CN"/>
        </w:rPr>
        <w:t>6</w:t>
      </w:r>
      <w:r>
        <w:rPr>
          <w:rFonts w:ascii="仿宋_GB2312" w:eastAsia="仿宋_GB2312"/>
          <w:sz w:val="32"/>
          <w:szCs w:val="32"/>
          <w:lang w:eastAsia="zh-CN"/>
        </w:rPr>
        <w:t>个</w:t>
      </w:r>
      <w:r>
        <w:rPr>
          <w:rFonts w:hint="eastAsia" w:ascii="仿宋_GB2312" w:eastAsia="仿宋_GB2312"/>
          <w:sz w:val="32"/>
          <w:szCs w:val="32"/>
          <w:lang w:eastAsia="zh-CN"/>
        </w:rPr>
        <w:t>科</w:t>
      </w:r>
      <w:r>
        <w:rPr>
          <w:rFonts w:ascii="仿宋_GB2312" w:eastAsia="仿宋_GB2312"/>
          <w:sz w:val="32"/>
          <w:szCs w:val="32"/>
          <w:lang w:eastAsia="zh-CN"/>
        </w:rPr>
        <w:t>室，分别是：办公室</w:t>
      </w:r>
      <w:r>
        <w:rPr>
          <w:rFonts w:hint="eastAsia" w:ascii="仿宋_GB2312" w:eastAsia="仿宋_GB2312"/>
          <w:sz w:val="32"/>
          <w:szCs w:val="32"/>
          <w:lang w:eastAsia="zh-CN"/>
        </w:rPr>
        <w:t>、</w:t>
      </w:r>
      <w:r>
        <w:rPr>
          <w:rFonts w:ascii="仿宋_GB2312" w:eastAsia="仿宋_GB2312"/>
          <w:sz w:val="32"/>
          <w:szCs w:val="32"/>
          <w:lang w:eastAsia="zh-CN"/>
        </w:rPr>
        <w:t>公共法律服务股</w:t>
      </w:r>
      <w:r>
        <w:rPr>
          <w:rFonts w:hint="eastAsia" w:ascii="仿宋_GB2312" w:eastAsia="仿宋_GB2312"/>
          <w:sz w:val="32"/>
          <w:szCs w:val="32"/>
          <w:lang w:eastAsia="zh-CN"/>
        </w:rPr>
        <w:t>、</w:t>
      </w:r>
      <w:r>
        <w:rPr>
          <w:rFonts w:ascii="仿宋_GB2312" w:eastAsia="仿宋_GB2312"/>
          <w:sz w:val="32"/>
          <w:szCs w:val="32"/>
          <w:lang w:eastAsia="zh-CN"/>
        </w:rPr>
        <w:t>社区矫正安置帮教股</w:t>
      </w:r>
      <w:r>
        <w:rPr>
          <w:rFonts w:hint="eastAsia" w:ascii="仿宋_GB2312" w:eastAsia="仿宋_GB2312"/>
          <w:sz w:val="32"/>
          <w:szCs w:val="32"/>
          <w:lang w:eastAsia="zh-CN"/>
        </w:rPr>
        <w:t>、</w:t>
      </w:r>
      <w:r>
        <w:rPr>
          <w:rFonts w:ascii="仿宋_GB2312" w:eastAsia="仿宋_GB2312"/>
          <w:sz w:val="32"/>
          <w:szCs w:val="32"/>
          <w:lang w:eastAsia="zh-CN"/>
        </w:rPr>
        <w:t>法宣、基层股</w:t>
      </w:r>
      <w:r>
        <w:rPr>
          <w:rFonts w:hint="eastAsia" w:ascii="仿宋_GB2312" w:eastAsia="仿宋_GB2312"/>
          <w:sz w:val="32"/>
          <w:szCs w:val="32"/>
          <w:lang w:eastAsia="zh-CN"/>
        </w:rPr>
        <w:t>、</w:t>
      </w:r>
      <w:r>
        <w:rPr>
          <w:rFonts w:ascii="仿宋_GB2312" w:eastAsia="仿宋_GB2312"/>
          <w:sz w:val="32"/>
          <w:szCs w:val="32"/>
          <w:lang w:eastAsia="zh-CN"/>
        </w:rPr>
        <w:t>法制股。</w:t>
      </w:r>
    </w:p>
    <w:p w14:paraId="156C0401">
      <w:pPr>
        <w:rPr>
          <w:rFonts w:hint="eastAsia"/>
          <w:lang w:eastAsia="zh-CN"/>
        </w:rPr>
      </w:pPr>
      <w:r>
        <w:rPr>
          <w:sz w:val="0"/>
          <w:szCs w:val="0"/>
          <w:lang w:eastAsia="zh-CN"/>
        </w:rPr>
        <w:br w:type="page"/>
      </w:r>
    </w:p>
    <w:p w14:paraId="6BE2572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53572B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E7FB0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2024年度收入总计894.76万元，其中：本年收入合计894.76万元，使用非财政拨款结余（含专用结余）0.00万元，年初结转和结余0.00万元。</w:t>
      </w:r>
    </w:p>
    <w:p w14:paraId="139A51B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2024年度支出总计894.76万元，其中：本年支出合计894.76万元，结余分配0.00万元，年末结转和结余0.00万元。</w:t>
      </w:r>
    </w:p>
    <w:p w14:paraId="223C81C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收入支出总体与上年相比，减少28.98万元，下降3.14%，主要原因是：</w:t>
      </w:r>
      <w:r>
        <w:rPr>
          <w:rFonts w:hint="eastAsia" w:ascii="仿宋_GB2312" w:eastAsia="仿宋_GB2312"/>
          <w:sz w:val="32"/>
          <w:szCs w:val="32"/>
          <w:lang w:eastAsia="zh-CN"/>
        </w:rPr>
        <w:t>单位本年中央政法纪检监察巡查项目资金、自治区驻村工作专项项目经费</w:t>
      </w:r>
      <w:r>
        <w:rPr>
          <w:rFonts w:ascii="仿宋_GB2312" w:eastAsia="仿宋_GB2312"/>
          <w:sz w:val="32"/>
          <w:szCs w:val="32"/>
          <w:lang w:eastAsia="zh-CN"/>
        </w:rPr>
        <w:t>减少。</w:t>
      </w:r>
    </w:p>
    <w:p w14:paraId="064AF1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42D14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本年收入894.76万元，其中：财政拨款收入894.76万元,占100.00%；上级补助收入0.00万元,占0.00%；事业收入0.00万元，占0.00%；经营收入0.00万元,占0.00%；附属单位上缴收入0.00万元，占0.00%；其他收入0.00万元，占0.00%。</w:t>
      </w:r>
    </w:p>
    <w:p w14:paraId="506A315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4F2EFE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本年支出894.76万元，其中：基本支出770.76万元，占86.14%；项目支出124.00万元，占13.86%；上缴上级支出0.00万元，占0.00%；经营支出0.00万元，占0.00%；对附属单位补助支出0.00万元，占0.00%。</w:t>
      </w:r>
    </w:p>
    <w:p w14:paraId="46E9637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299356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2024年度财政拨款收入总计894.76万元，其中：年初财政拨款结转和结余0.00万元，本年财政拨款收入894.76万元。财政拨款支出总计894.76万元，其中：年末财政拨款结转和结余0.00万元，本年财政拨款支出894.76万元。</w:t>
      </w:r>
    </w:p>
    <w:p w14:paraId="4AA194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财政拨款收入支出总体与上年相比，减少28.98万元，下降3.14%，主要原因是：</w:t>
      </w:r>
      <w:r>
        <w:rPr>
          <w:rFonts w:hint="eastAsia" w:ascii="仿宋_GB2312" w:eastAsia="仿宋_GB2312"/>
          <w:sz w:val="32"/>
          <w:szCs w:val="32"/>
          <w:lang w:eastAsia="zh-CN"/>
        </w:rPr>
        <w:t>单位本年中央政法纪检监察巡查项目资金、自治区驻村工作专项项目经费</w:t>
      </w:r>
      <w:r>
        <w:rPr>
          <w:rFonts w:ascii="仿宋_GB2312" w:eastAsia="仿宋_GB2312"/>
          <w:sz w:val="32"/>
          <w:szCs w:val="32"/>
          <w:lang w:eastAsia="zh-CN"/>
        </w:rPr>
        <w:t>减少。与年初预算相比，年初预算数884.73万元，决算数894.76万元，预决算差异率1.13%，主要原因是：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w:t>
      </w:r>
    </w:p>
    <w:p w14:paraId="33D31F7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56A6FF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F574E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2024年度一般公共预算财政拨款支出894.76万元，占本年支出合计的100.00%。与上年相比，减少28.98万元，下降3.14%，主要原因是：</w:t>
      </w:r>
      <w:r>
        <w:rPr>
          <w:rFonts w:hint="eastAsia" w:ascii="仿宋_GB2312" w:eastAsia="仿宋_GB2312"/>
          <w:sz w:val="32"/>
          <w:szCs w:val="32"/>
          <w:lang w:eastAsia="zh-CN"/>
        </w:rPr>
        <w:t>单位本年中央政法纪检监察巡查项目资金、自治区驻村工作专项项目经费</w:t>
      </w:r>
      <w:r>
        <w:rPr>
          <w:rFonts w:ascii="仿宋_GB2312" w:eastAsia="仿宋_GB2312"/>
          <w:sz w:val="32"/>
          <w:szCs w:val="32"/>
          <w:lang w:eastAsia="zh-CN"/>
        </w:rPr>
        <w:t>减少。与年初预算相比，年初预算数884.73万元，决算数894.76万元，预决算差异率1.13%，主要原因是：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w:t>
      </w:r>
    </w:p>
    <w:p w14:paraId="7373D4D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DB825F3">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公共安全支出（类）733.64万元，占81.99%。</w:t>
      </w:r>
    </w:p>
    <w:p w14:paraId="5C94B4D1">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社会保障和就业支出（类）113.21万元，占12.65%。</w:t>
      </w:r>
    </w:p>
    <w:p w14:paraId="4FE99216">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住房保障支出（类）42.91万元，占4.80%。</w:t>
      </w:r>
    </w:p>
    <w:p w14:paraId="4E963FDE">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其他支出（类）5.00万元，占0.56%。</w:t>
      </w:r>
    </w:p>
    <w:p w14:paraId="751CF45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2D7E0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1、公共安全支出（类）司法（款）行政运行（项）：支出决算数为614.64万元，比上年决算增加44.01万元，增长7.71%，主要原因是：</w:t>
      </w:r>
      <w:bookmarkStart w:id="0" w:name="_Hlk209269125"/>
      <w:r>
        <w:rPr>
          <w:rFonts w:hint="eastAsia" w:ascii="仿宋_GB2312" w:eastAsia="仿宋_GB2312"/>
          <w:sz w:val="32"/>
          <w:szCs w:val="32"/>
          <w:lang w:eastAsia="zh-CN"/>
        </w:rPr>
        <w:t>单位本年人员增加，人员工资、津贴补贴、奖金等经费增加</w:t>
      </w:r>
      <w:bookmarkEnd w:id="0"/>
      <w:r>
        <w:rPr>
          <w:rFonts w:hint="eastAsia" w:ascii="仿宋_GB2312" w:eastAsia="仿宋_GB2312"/>
          <w:sz w:val="32"/>
          <w:szCs w:val="32"/>
          <w:lang w:eastAsia="zh-CN"/>
        </w:rPr>
        <w:t>。</w:t>
      </w:r>
    </w:p>
    <w:p w14:paraId="5ED49E3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2、公共安全支出（类）司法（款）其他司法支出（项）：支出决算数为119.00万元，比上年决算减少9.00万元，下降7.03%，主要原因是：</w:t>
      </w:r>
      <w:r>
        <w:rPr>
          <w:rFonts w:hint="eastAsia" w:ascii="仿宋_GB2312" w:eastAsia="仿宋_GB2312"/>
          <w:sz w:val="32"/>
          <w:szCs w:val="32"/>
          <w:lang w:eastAsia="zh-CN"/>
        </w:rPr>
        <w:t>单位本年中央政法纪检监察巡查项目资金</w:t>
      </w:r>
      <w:r>
        <w:rPr>
          <w:rFonts w:ascii="仿宋_GB2312" w:eastAsia="仿宋_GB2312"/>
          <w:sz w:val="32"/>
          <w:szCs w:val="32"/>
          <w:lang w:eastAsia="zh-CN"/>
        </w:rPr>
        <w:t>减少。</w:t>
      </w:r>
    </w:p>
    <w:p w14:paraId="1DC6F78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3、社会保障和就业支出（类）行政事业单位养老支出（款）行政单位离退休（项）：支出决算数为0.00万元，比上年决算减少4.85万元，下降100.00%，主要原因是：</w:t>
      </w:r>
      <w:bookmarkStart w:id="1" w:name="_Hlk209347362"/>
      <w:r>
        <w:rPr>
          <w:rFonts w:hint="eastAsia" w:ascii="仿宋_GB2312" w:eastAsia="仿宋_GB2312"/>
          <w:sz w:val="32"/>
          <w:szCs w:val="32"/>
          <w:lang w:eastAsia="zh-CN"/>
        </w:rPr>
        <w:t>单位本年功能科目调整，将行政单位离退休款项调整至行政运行款项中核算，导致此项经费减少</w:t>
      </w:r>
      <w:bookmarkEnd w:id="1"/>
      <w:r>
        <w:rPr>
          <w:rFonts w:ascii="仿宋_GB2312" w:eastAsia="仿宋_GB2312"/>
          <w:sz w:val="32"/>
          <w:szCs w:val="32"/>
          <w:lang w:eastAsia="zh-CN"/>
        </w:rPr>
        <w:t>。</w:t>
      </w:r>
    </w:p>
    <w:p w14:paraId="7511E0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4、社会保障和就业支出（类）行政事业单位养老支出（款）机关事业单位基本养老保险缴费支出（项）：支出决算数为63.35万元，比上年决算增加3.71万元，增长6.22%，主要原因是：</w:t>
      </w:r>
      <w:bookmarkStart w:id="2" w:name="_Hlk209267990"/>
      <w:r>
        <w:rPr>
          <w:rFonts w:hint="eastAsia" w:ascii="仿宋_GB2312" w:eastAsia="仿宋_GB2312"/>
          <w:sz w:val="32"/>
          <w:szCs w:val="32"/>
          <w:lang w:eastAsia="zh-CN"/>
        </w:rPr>
        <w:t>单位本年社保缴费基数调增，人员养老保险缴费增加</w:t>
      </w:r>
      <w:bookmarkEnd w:id="2"/>
      <w:r>
        <w:rPr>
          <w:rFonts w:ascii="仿宋_GB2312" w:eastAsia="仿宋_GB2312"/>
          <w:sz w:val="32"/>
          <w:szCs w:val="32"/>
          <w:lang w:eastAsia="zh-CN"/>
        </w:rPr>
        <w:t>。</w:t>
      </w:r>
    </w:p>
    <w:p w14:paraId="49EF1F3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5、社会保障和就业支出（类）行政事业单位养老支出（款）机关事业单位职业年金缴费支出（项）：支出决算数为15.49万元，比上年决算减少25.95万元，下降62.62%，主要原因是：</w:t>
      </w:r>
      <w:bookmarkStart w:id="3" w:name="_Hlk209348735"/>
      <w:r>
        <w:rPr>
          <w:rFonts w:hint="eastAsia" w:ascii="仿宋_GB2312" w:eastAsia="仿宋_GB2312"/>
          <w:sz w:val="32"/>
          <w:szCs w:val="32"/>
          <w:lang w:eastAsia="zh-CN"/>
        </w:rPr>
        <w:t>单位本年人员一次性职业年金缴费</w:t>
      </w:r>
      <w:bookmarkEnd w:id="3"/>
      <w:r>
        <w:rPr>
          <w:rFonts w:hint="eastAsia" w:ascii="仿宋_GB2312" w:eastAsia="仿宋_GB2312"/>
          <w:sz w:val="32"/>
          <w:szCs w:val="32"/>
          <w:lang w:eastAsia="zh-CN"/>
        </w:rPr>
        <w:t>减少</w:t>
      </w:r>
      <w:r>
        <w:rPr>
          <w:rFonts w:ascii="仿宋_GB2312" w:eastAsia="仿宋_GB2312"/>
          <w:sz w:val="32"/>
          <w:szCs w:val="32"/>
          <w:lang w:eastAsia="zh-CN"/>
        </w:rPr>
        <w:t>。</w:t>
      </w:r>
    </w:p>
    <w:p w14:paraId="758C8A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6、社会保障和就业支出（类）抚恤（款）死亡抚恤（项）：支出决算数为34.37万元，比上年决算减少27.06万元，下降44.05%，主要原因是：</w:t>
      </w:r>
      <w:bookmarkStart w:id="4" w:name="_Hlk209273923"/>
      <w:bookmarkStart w:id="5" w:name="_Hlk209269077"/>
      <w:r>
        <w:rPr>
          <w:rFonts w:hint="eastAsia" w:ascii="仿宋_GB2312" w:eastAsia="仿宋_GB2312"/>
          <w:sz w:val="32"/>
          <w:szCs w:val="32"/>
          <w:lang w:eastAsia="zh-CN"/>
        </w:rPr>
        <w:t>单位本年人员丧葬费、抚恤金补助经费</w:t>
      </w:r>
      <w:bookmarkEnd w:id="4"/>
      <w:r>
        <w:rPr>
          <w:rFonts w:hint="eastAsia" w:ascii="仿宋_GB2312" w:eastAsia="仿宋_GB2312"/>
          <w:sz w:val="32"/>
          <w:szCs w:val="32"/>
          <w:lang w:eastAsia="zh-CN"/>
        </w:rPr>
        <w:t>减少</w:t>
      </w:r>
      <w:bookmarkEnd w:id="5"/>
      <w:r>
        <w:rPr>
          <w:rFonts w:ascii="仿宋_GB2312" w:eastAsia="仿宋_GB2312"/>
          <w:sz w:val="32"/>
          <w:szCs w:val="32"/>
          <w:lang w:eastAsia="zh-CN"/>
        </w:rPr>
        <w:t>。</w:t>
      </w:r>
    </w:p>
    <w:p w14:paraId="2B99A44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7、住房保障支出（类）住房改革支出（款）住房公积金（项）：支出决算数为42.91万元，比上年决算增加1.46万元，增长3.52%，主要原因是：</w:t>
      </w:r>
      <w:bookmarkStart w:id="6" w:name="_Hlk209268111"/>
      <w:r>
        <w:rPr>
          <w:rFonts w:hint="eastAsia" w:ascii="仿宋_GB2312" w:eastAsia="仿宋_GB2312"/>
          <w:sz w:val="32"/>
          <w:szCs w:val="32"/>
          <w:lang w:eastAsia="zh-CN"/>
        </w:rPr>
        <w:t>单位本年公积金缴费基数调增，人员公积金缴费增加</w:t>
      </w:r>
      <w:bookmarkEnd w:id="6"/>
      <w:r>
        <w:rPr>
          <w:rFonts w:ascii="仿宋_GB2312" w:eastAsia="仿宋_GB2312"/>
          <w:sz w:val="32"/>
          <w:szCs w:val="32"/>
          <w:lang w:eastAsia="zh-CN"/>
        </w:rPr>
        <w:t>。</w:t>
      </w:r>
    </w:p>
    <w:p w14:paraId="403F825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8、其他支出（类）其他支出（款）其他支出（项）：支出决算数为5.00万元，比上年决算减少11.30万元，下降69.33%，主要原因是：</w:t>
      </w:r>
      <w:r>
        <w:rPr>
          <w:rFonts w:hint="eastAsia" w:ascii="仿宋_GB2312" w:eastAsia="仿宋_GB2312"/>
          <w:sz w:val="32"/>
          <w:szCs w:val="32"/>
          <w:lang w:eastAsia="zh-CN"/>
        </w:rPr>
        <w:t>单位本年自治区驻村工作专项项目经费减少</w:t>
      </w:r>
      <w:r>
        <w:rPr>
          <w:rFonts w:ascii="仿宋_GB2312" w:eastAsia="仿宋_GB2312"/>
          <w:sz w:val="32"/>
          <w:szCs w:val="32"/>
          <w:lang w:eastAsia="zh-CN"/>
        </w:rPr>
        <w:t>。</w:t>
      </w:r>
    </w:p>
    <w:p w14:paraId="5F793C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91E201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770.76万元，其中：人员经费717.88万元，包括：基本工资、津贴补贴、奖金、机关事业单位基本养老保险缴费、职业年金缴费、职工基本医疗保险缴费、公务员医疗补助缴费、其他社会保障缴费、住房公积金、其他工资福利支出、退休费、抚恤金和奖励金。</w:t>
      </w:r>
    </w:p>
    <w:p w14:paraId="23C320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公用经费52.88万元，包括：办公费、水费、电费、邮电费、取暖费、劳务费、工会经费、公务用车运行维护费和其他交通费用。</w:t>
      </w:r>
    </w:p>
    <w:p w14:paraId="0FB258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7F78A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E9739B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A8F18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EB43DD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3B5F3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2024年度财政拨款“三公”经费支出4.34万元，比上年增加0.82万元，增长23.30%，主要原因是：</w:t>
      </w:r>
      <w:bookmarkStart w:id="7" w:name="_Hlk208327975"/>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w:t>
      </w:r>
      <w:bookmarkEnd w:id="7"/>
      <w:r>
        <w:rPr>
          <w:rFonts w:ascii="仿宋_GB2312" w:eastAsia="仿宋_GB2312"/>
          <w:sz w:val="32"/>
          <w:szCs w:val="32"/>
          <w:lang w:eastAsia="zh-CN"/>
        </w:rPr>
        <w:t>。其中：因公出国（境）费支出0.00万元,占0.00%，与上年相比无变化，主要原因是：</w:t>
      </w:r>
      <w:bookmarkStart w:id="8" w:name="_Hlk207114081"/>
      <w:bookmarkStart w:id="9" w:name="_Hlk207720892"/>
      <w:r>
        <w:rPr>
          <w:rFonts w:hint="eastAsia" w:ascii="仿宋_GB2312" w:eastAsia="仿宋_GB2312"/>
          <w:sz w:val="32"/>
          <w:szCs w:val="32"/>
          <w:lang w:eastAsia="zh-CN"/>
        </w:rPr>
        <w:t>我单位上年度与本年度均无</w:t>
      </w:r>
      <w:bookmarkEnd w:id="8"/>
      <w:r>
        <w:rPr>
          <w:rFonts w:hint="eastAsia" w:ascii="仿宋_GB2312" w:eastAsia="仿宋_GB2312"/>
          <w:sz w:val="32"/>
          <w:szCs w:val="32"/>
          <w:lang w:eastAsia="zh-CN"/>
        </w:rPr>
        <w:t>此项经费</w:t>
      </w:r>
      <w:bookmarkEnd w:id="9"/>
      <w:r>
        <w:rPr>
          <w:rFonts w:ascii="仿宋_GB2312" w:eastAsia="仿宋_GB2312"/>
          <w:sz w:val="32"/>
          <w:szCs w:val="32"/>
          <w:lang w:eastAsia="zh-CN"/>
        </w:rPr>
        <w:t>；公务用车购置及运行维护费支出4.34万元，占100.00%，比上年增加0.82万元，增长23.30%，主要原因是：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656888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0C0EF2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0" w:name="_Hlk207127465"/>
      <w:r>
        <w:rPr>
          <w:rFonts w:ascii="仿宋_GB2312" w:eastAsia="仿宋_GB2312"/>
          <w:sz w:val="32"/>
          <w:szCs w:val="32"/>
          <w:lang w:eastAsia="zh-CN"/>
        </w:rPr>
        <w:t>本单位本年度无因公出国（境）费</w:t>
      </w:r>
      <w:bookmarkEnd w:id="10"/>
      <w:r>
        <w:rPr>
          <w:rFonts w:ascii="仿宋_GB2312" w:eastAsia="仿宋_GB2312"/>
          <w:sz w:val="32"/>
          <w:szCs w:val="32"/>
          <w:lang w:eastAsia="zh-CN"/>
        </w:rPr>
        <w:t>。单位全年安排的因公出国（境）团组0个，因公出国（境）0人次。</w:t>
      </w:r>
    </w:p>
    <w:p w14:paraId="44A356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公务用车购置及运行维护费4.34万元，其中：公务用车购置费0.00万元，公务用车运行维护费4.34万元。公务用车运行维护费开支内容包括</w:t>
      </w:r>
      <w:bookmarkStart w:id="11" w:name="_Hlk207110208"/>
      <w:r>
        <w:rPr>
          <w:rFonts w:hint="eastAsia" w:ascii="仿宋_GB2312" w:eastAsia="仿宋_GB2312"/>
          <w:sz w:val="32"/>
          <w:szCs w:val="32"/>
          <w:lang w:eastAsia="zh-CN"/>
        </w:rPr>
        <w:t>公务用车燃油费、车辆维修维护费、保险费、过路费等</w:t>
      </w:r>
      <w:bookmarkEnd w:id="11"/>
      <w:r>
        <w:rPr>
          <w:rFonts w:ascii="仿宋_GB2312" w:eastAsia="仿宋_GB2312"/>
          <w:sz w:val="32"/>
          <w:szCs w:val="32"/>
          <w:lang w:eastAsia="zh-CN"/>
        </w:rPr>
        <w:t>。公务用车购置数0辆，公务用车保有量4辆。国有资产占用情况中固定资产车辆4辆，与公务用车保有量差异原因是：</w:t>
      </w:r>
      <w:bookmarkStart w:id="12" w:name="_Hlk208326029"/>
      <w:r>
        <w:rPr>
          <w:rFonts w:hint="eastAsia" w:ascii="仿宋_GB2312" w:eastAsia="仿宋_GB2312"/>
          <w:sz w:val="32"/>
          <w:szCs w:val="32"/>
          <w:lang w:eastAsia="zh-CN"/>
        </w:rPr>
        <w:t>本单位固定资产车辆与公务用车保有量一致无差异</w:t>
      </w:r>
      <w:bookmarkEnd w:id="12"/>
      <w:r>
        <w:rPr>
          <w:rFonts w:ascii="仿宋_GB2312" w:eastAsia="仿宋_GB2312"/>
          <w:sz w:val="32"/>
          <w:szCs w:val="32"/>
          <w:lang w:eastAsia="zh-CN"/>
        </w:rPr>
        <w:t>。</w:t>
      </w:r>
    </w:p>
    <w:p w14:paraId="493C3F9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3" w:name="_Hlk207128367"/>
      <w:r>
        <w:rPr>
          <w:rFonts w:ascii="仿宋_GB2312" w:eastAsia="仿宋_GB2312"/>
          <w:sz w:val="32"/>
          <w:szCs w:val="32"/>
          <w:lang w:eastAsia="zh-CN"/>
        </w:rPr>
        <w:t>本单位本年度无公务接待费</w:t>
      </w:r>
      <w:bookmarkEnd w:id="13"/>
      <w:r>
        <w:rPr>
          <w:rFonts w:ascii="仿宋_GB2312" w:eastAsia="仿宋_GB2312"/>
          <w:sz w:val="32"/>
          <w:szCs w:val="32"/>
          <w:lang w:eastAsia="zh-CN"/>
        </w:rPr>
        <w:t>。单位全年安排的国内公务接待0批次，0人次。</w:t>
      </w:r>
    </w:p>
    <w:p w14:paraId="2760013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与全年预算相比，财政拨款“三公”经费支出全年预算数4.34万元，决算数4.34万元，预决算差异率0.00%，主要原因是：</w:t>
      </w:r>
      <w:bookmarkStart w:id="14" w:name="_Hlk207110149"/>
      <w:r>
        <w:rPr>
          <w:rFonts w:hint="eastAsia" w:ascii="仿宋_GB2312" w:eastAsia="仿宋_GB2312"/>
          <w:sz w:val="32"/>
          <w:szCs w:val="32"/>
          <w:lang w:eastAsia="zh-CN"/>
        </w:rPr>
        <w:t>严格按照预算执行，预决算对比无差异</w:t>
      </w:r>
      <w:bookmarkEnd w:id="1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；公务用车运行维护费全年预算数4.34万元，决算数4.34万元，预决算差异率0.00%，主要原因是：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91C26E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80E1A8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01D85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2024年度木垒哈萨克自治县司法局单位（行政单位和参照公务员法管理事业单位）机关运行经费支出52.88万元，比上年增加8.58万元，增长19.37%，主要原因是：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办公费、取暖费、劳务费、公务用车运行维护费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57A545A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7A6EE83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2024年度政府采购支出总额63.51万元，其中：政府采购货物支出50.21万元、政府采购工程支出3.34万元、政府采购服务支出9.96万元。</w:t>
      </w:r>
    </w:p>
    <w:p w14:paraId="0BD090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授予中小企业合同金额63.51万元，占政府采购支出总额的100.00%，其中：授予小微企业合同金额45.53万元，占政府采购支出总额的71.69%。</w:t>
      </w:r>
    </w:p>
    <w:p w14:paraId="5B323FF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1CD0E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截至2024年12月31日，房屋2,044.00平方米，价值431.96万元。</w:t>
      </w:r>
      <w:r>
        <w:rPr>
          <w:rFonts w:ascii="仿宋_GB2312" w:eastAsia="仿宋_GB2312"/>
          <w:sz w:val="32"/>
          <w:szCs w:val="32"/>
          <w:lang w:eastAsia="zh-CN"/>
        </w:rPr>
        <w:t>车辆4辆，价值69.65万元，其中：副部（省）级及以上领导用车0辆、主要负责人用车0辆、机要通信用车0辆、应急保障用车0辆、执法执勤用车2辆、特种专业技术用车0辆、离退休干部服务用车0辆、其他用车2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22BA8BD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B7B6DC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894.76</w:t>
      </w:r>
      <w:r>
        <w:rPr>
          <w:rFonts w:ascii="仿宋_GB2312" w:eastAsia="仿宋_GB2312"/>
          <w:sz w:val="32"/>
          <w:szCs w:val="32"/>
          <w:lang w:eastAsia="zh-CN"/>
        </w:rPr>
        <w:t>万元，实际执行总额894.76万元；预算绩效评价项目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w:t>
      </w:r>
      <w:bookmarkStart w:id="15" w:name="_Hlk174962300"/>
      <w:r>
        <w:rPr>
          <w:rFonts w:hint="eastAsia" w:ascii="仿宋_GB2312" w:eastAsia="仿宋_GB2312"/>
          <w:sz w:val="32"/>
          <w:szCs w:val="32"/>
          <w:lang w:eastAsia="zh-CN"/>
        </w:rPr>
        <w:t>。</w:t>
      </w:r>
    </w:p>
    <w:p w14:paraId="592E592E">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220324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14:paraId="321AED1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83564E0">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36B96C2">
            <w:pPr>
              <w:jc w:val="center"/>
              <w:rPr>
                <w:rFonts w:hint="eastAsia" w:ascii="宋体" w:hAnsi="宋体" w:eastAsia="宋体" w:cs="宋体"/>
                <w:b/>
                <w:bCs/>
                <w:sz w:val="18"/>
                <w:szCs w:val="18"/>
              </w:rPr>
            </w:pPr>
            <w:r>
              <w:rPr>
                <w:rFonts w:hint="eastAsia" w:ascii="宋体" w:hAnsi="宋体" w:eastAsia="宋体" w:cs="宋体"/>
                <w:b/>
                <w:bCs/>
                <w:sz w:val="18"/>
                <w:szCs w:val="18"/>
              </w:rPr>
              <w:t>木垒县司法局本级</w:t>
            </w:r>
          </w:p>
        </w:tc>
      </w:tr>
      <w:tr w14:paraId="41F1789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E06C22E">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454405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F353D7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883115D">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773DD32E">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19DB86F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15D5AA4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0F2BCB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4B3709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ABEC2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9908ACF">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492A08D5">
            <w:pPr>
              <w:jc w:val="center"/>
              <w:rPr>
                <w:rFonts w:hint="eastAsia" w:ascii="宋体" w:hAnsi="宋体" w:eastAsia="宋体" w:cs="宋体"/>
                <w:sz w:val="18"/>
                <w:szCs w:val="18"/>
              </w:rPr>
            </w:pPr>
            <w:r>
              <w:rPr>
                <w:rFonts w:hint="eastAsia" w:ascii="宋体" w:hAnsi="宋体" w:eastAsia="宋体" w:cs="宋体"/>
                <w:sz w:val="18"/>
                <w:szCs w:val="18"/>
              </w:rPr>
              <w:t>79.00</w:t>
            </w:r>
          </w:p>
        </w:tc>
        <w:tc>
          <w:tcPr>
            <w:tcW w:w="1276" w:type="dxa"/>
            <w:tcBorders>
              <w:top w:val="nil"/>
              <w:left w:val="nil"/>
              <w:bottom w:val="single" w:color="auto" w:sz="4" w:space="0"/>
              <w:right w:val="single" w:color="auto" w:sz="4" w:space="0"/>
            </w:tcBorders>
            <w:vAlign w:val="center"/>
          </w:tcPr>
          <w:p w14:paraId="6CA1A0DA">
            <w:pPr>
              <w:jc w:val="center"/>
              <w:rPr>
                <w:rFonts w:hint="eastAsia" w:ascii="宋体" w:hAnsi="宋体" w:eastAsia="宋体" w:cs="宋体"/>
                <w:sz w:val="18"/>
                <w:szCs w:val="18"/>
              </w:rPr>
            </w:pPr>
            <w:r>
              <w:rPr>
                <w:rFonts w:hint="eastAsia" w:ascii="宋体" w:hAnsi="宋体" w:eastAsia="宋体" w:cs="宋体"/>
                <w:sz w:val="18"/>
                <w:szCs w:val="18"/>
              </w:rPr>
              <w:t>119.00</w:t>
            </w:r>
          </w:p>
        </w:tc>
        <w:tc>
          <w:tcPr>
            <w:tcW w:w="1842" w:type="dxa"/>
            <w:tcBorders>
              <w:top w:val="nil"/>
              <w:left w:val="nil"/>
              <w:bottom w:val="single" w:color="auto" w:sz="4" w:space="0"/>
              <w:right w:val="single" w:color="auto" w:sz="4" w:space="0"/>
            </w:tcBorders>
            <w:vAlign w:val="center"/>
          </w:tcPr>
          <w:p w14:paraId="0FA4C45C">
            <w:pPr>
              <w:jc w:val="center"/>
              <w:rPr>
                <w:rFonts w:hint="eastAsia" w:ascii="宋体" w:hAnsi="宋体" w:eastAsia="宋体" w:cs="宋体"/>
                <w:sz w:val="18"/>
                <w:szCs w:val="18"/>
              </w:rPr>
            </w:pPr>
            <w:r>
              <w:rPr>
                <w:rFonts w:hint="eastAsia" w:ascii="宋体" w:hAnsi="宋体" w:eastAsia="宋体" w:cs="宋体"/>
                <w:sz w:val="18"/>
                <w:szCs w:val="18"/>
              </w:rPr>
              <w:t>119.00</w:t>
            </w:r>
          </w:p>
        </w:tc>
        <w:tc>
          <w:tcPr>
            <w:tcW w:w="993" w:type="dxa"/>
            <w:tcBorders>
              <w:top w:val="nil"/>
              <w:left w:val="nil"/>
              <w:bottom w:val="single" w:color="auto" w:sz="4" w:space="0"/>
              <w:right w:val="single" w:color="auto" w:sz="4" w:space="0"/>
            </w:tcBorders>
            <w:vAlign w:val="center"/>
          </w:tcPr>
          <w:p w14:paraId="3F0DA5F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9A48C1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089FDB6D">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8AAA078">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F379A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18F7819">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7FF5543">
            <w:pPr>
              <w:jc w:val="center"/>
              <w:rPr>
                <w:rFonts w:hint="eastAsia" w:ascii="宋体" w:hAnsi="宋体" w:eastAsia="宋体" w:cs="宋体"/>
                <w:sz w:val="18"/>
                <w:szCs w:val="18"/>
              </w:rPr>
            </w:pPr>
            <w:r>
              <w:rPr>
                <w:rFonts w:hint="eastAsia" w:ascii="宋体" w:hAnsi="宋体" w:eastAsia="宋体" w:cs="宋体"/>
                <w:sz w:val="18"/>
                <w:szCs w:val="18"/>
              </w:rPr>
              <w:t>805.73</w:t>
            </w:r>
          </w:p>
        </w:tc>
        <w:tc>
          <w:tcPr>
            <w:tcW w:w="1276" w:type="dxa"/>
            <w:tcBorders>
              <w:top w:val="nil"/>
              <w:left w:val="nil"/>
              <w:bottom w:val="single" w:color="auto" w:sz="4" w:space="0"/>
              <w:right w:val="single" w:color="auto" w:sz="4" w:space="0"/>
            </w:tcBorders>
            <w:vAlign w:val="center"/>
          </w:tcPr>
          <w:p w14:paraId="0976C0B0">
            <w:pPr>
              <w:jc w:val="center"/>
              <w:rPr>
                <w:rFonts w:hint="eastAsia" w:ascii="宋体" w:hAnsi="宋体" w:eastAsia="宋体" w:cs="宋体"/>
                <w:sz w:val="18"/>
                <w:szCs w:val="18"/>
              </w:rPr>
            </w:pPr>
            <w:r>
              <w:rPr>
                <w:rFonts w:hint="eastAsia" w:ascii="宋体" w:hAnsi="宋体" w:eastAsia="宋体" w:cs="宋体"/>
                <w:sz w:val="18"/>
                <w:szCs w:val="18"/>
              </w:rPr>
              <w:t>775.76</w:t>
            </w:r>
          </w:p>
        </w:tc>
        <w:tc>
          <w:tcPr>
            <w:tcW w:w="1842" w:type="dxa"/>
            <w:tcBorders>
              <w:top w:val="nil"/>
              <w:left w:val="nil"/>
              <w:bottom w:val="single" w:color="auto" w:sz="4" w:space="0"/>
              <w:right w:val="single" w:color="auto" w:sz="4" w:space="0"/>
            </w:tcBorders>
            <w:vAlign w:val="center"/>
          </w:tcPr>
          <w:p w14:paraId="2BCACF25">
            <w:pPr>
              <w:jc w:val="center"/>
              <w:rPr>
                <w:rFonts w:hint="eastAsia" w:ascii="宋体" w:hAnsi="宋体" w:eastAsia="宋体" w:cs="宋体"/>
                <w:sz w:val="18"/>
                <w:szCs w:val="18"/>
              </w:rPr>
            </w:pPr>
            <w:r>
              <w:rPr>
                <w:rFonts w:hint="eastAsia" w:ascii="宋体" w:hAnsi="宋体" w:eastAsia="宋体" w:cs="宋体"/>
                <w:sz w:val="18"/>
                <w:szCs w:val="18"/>
              </w:rPr>
              <w:t>775.76</w:t>
            </w:r>
          </w:p>
        </w:tc>
        <w:tc>
          <w:tcPr>
            <w:tcW w:w="993" w:type="dxa"/>
            <w:tcBorders>
              <w:top w:val="nil"/>
              <w:left w:val="nil"/>
              <w:bottom w:val="single" w:color="auto" w:sz="4" w:space="0"/>
              <w:right w:val="single" w:color="auto" w:sz="4" w:space="0"/>
            </w:tcBorders>
            <w:vAlign w:val="center"/>
          </w:tcPr>
          <w:p w14:paraId="1E79828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692395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2AE511D">
            <w:pPr>
              <w:jc w:val="center"/>
              <w:rPr>
                <w:rFonts w:hint="eastAsia" w:ascii="宋体" w:hAnsi="宋体" w:eastAsia="宋体" w:cs="宋体"/>
                <w:sz w:val="18"/>
                <w:szCs w:val="18"/>
              </w:rPr>
            </w:pPr>
            <w:r>
              <w:rPr>
                <w:rFonts w:hint="eastAsia" w:ascii="宋体" w:hAnsi="宋体" w:eastAsia="宋体"/>
                <w:sz w:val="18"/>
                <w:szCs w:val="18"/>
              </w:rPr>
              <w:t>-</w:t>
            </w:r>
          </w:p>
        </w:tc>
      </w:tr>
      <w:tr w14:paraId="45F31ECC">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DB04C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153BA7D">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0425FF9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0CBF85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6C02D97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445D52C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B3D0D6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0373CD3">
            <w:pPr>
              <w:jc w:val="center"/>
              <w:rPr>
                <w:rFonts w:hint="eastAsia" w:ascii="宋体" w:hAnsi="宋体" w:eastAsia="宋体" w:cs="宋体"/>
                <w:sz w:val="18"/>
                <w:szCs w:val="18"/>
              </w:rPr>
            </w:pPr>
            <w:r>
              <w:rPr>
                <w:rFonts w:hint="eastAsia" w:ascii="宋体" w:hAnsi="宋体" w:eastAsia="宋体"/>
                <w:sz w:val="18"/>
                <w:szCs w:val="18"/>
              </w:rPr>
              <w:t>-</w:t>
            </w:r>
          </w:p>
        </w:tc>
      </w:tr>
      <w:tr w14:paraId="257E20F0">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F15EF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8D5D272">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DF744A4">
            <w:pPr>
              <w:jc w:val="center"/>
              <w:rPr>
                <w:rFonts w:hint="eastAsia" w:ascii="宋体" w:hAnsi="宋体" w:eastAsia="宋体" w:cs="宋体"/>
                <w:sz w:val="18"/>
                <w:szCs w:val="18"/>
              </w:rPr>
            </w:pPr>
            <w:r>
              <w:rPr>
                <w:rFonts w:hint="eastAsia" w:ascii="宋体" w:hAnsi="宋体" w:eastAsia="宋体" w:cs="宋体"/>
                <w:sz w:val="18"/>
                <w:szCs w:val="18"/>
              </w:rPr>
              <w:t>884.73</w:t>
            </w:r>
          </w:p>
        </w:tc>
        <w:tc>
          <w:tcPr>
            <w:tcW w:w="1276" w:type="dxa"/>
            <w:tcBorders>
              <w:top w:val="nil"/>
              <w:left w:val="nil"/>
              <w:bottom w:val="single" w:color="auto" w:sz="4" w:space="0"/>
              <w:right w:val="single" w:color="auto" w:sz="4" w:space="0"/>
            </w:tcBorders>
            <w:vAlign w:val="center"/>
          </w:tcPr>
          <w:p w14:paraId="121130A1">
            <w:pPr>
              <w:jc w:val="center"/>
              <w:rPr>
                <w:rFonts w:hint="eastAsia" w:ascii="宋体" w:hAnsi="宋体" w:eastAsia="宋体" w:cs="宋体"/>
                <w:sz w:val="18"/>
                <w:szCs w:val="18"/>
              </w:rPr>
            </w:pPr>
            <w:r>
              <w:rPr>
                <w:rFonts w:hint="eastAsia" w:ascii="宋体" w:hAnsi="宋体" w:eastAsia="宋体" w:cs="宋体"/>
                <w:sz w:val="18"/>
                <w:szCs w:val="18"/>
              </w:rPr>
              <w:t>894.76</w:t>
            </w:r>
          </w:p>
        </w:tc>
        <w:tc>
          <w:tcPr>
            <w:tcW w:w="1842" w:type="dxa"/>
            <w:tcBorders>
              <w:top w:val="nil"/>
              <w:left w:val="nil"/>
              <w:bottom w:val="single" w:color="auto" w:sz="4" w:space="0"/>
              <w:right w:val="single" w:color="auto" w:sz="4" w:space="0"/>
            </w:tcBorders>
            <w:vAlign w:val="center"/>
          </w:tcPr>
          <w:p w14:paraId="38835D71">
            <w:pPr>
              <w:jc w:val="center"/>
              <w:rPr>
                <w:rFonts w:hint="eastAsia" w:ascii="宋体" w:hAnsi="宋体" w:eastAsia="宋体" w:cs="宋体"/>
                <w:sz w:val="18"/>
                <w:szCs w:val="18"/>
              </w:rPr>
            </w:pPr>
            <w:r>
              <w:rPr>
                <w:rFonts w:hint="eastAsia" w:ascii="宋体" w:hAnsi="宋体" w:eastAsia="宋体" w:cs="宋体"/>
                <w:sz w:val="18"/>
                <w:szCs w:val="18"/>
              </w:rPr>
              <w:t>894.76</w:t>
            </w:r>
          </w:p>
        </w:tc>
        <w:tc>
          <w:tcPr>
            <w:tcW w:w="993" w:type="dxa"/>
            <w:tcBorders>
              <w:top w:val="nil"/>
              <w:left w:val="nil"/>
              <w:bottom w:val="single" w:color="auto" w:sz="4" w:space="0"/>
              <w:right w:val="single" w:color="auto" w:sz="4" w:space="0"/>
            </w:tcBorders>
            <w:vAlign w:val="center"/>
          </w:tcPr>
          <w:p w14:paraId="22A4806F">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BDFE7A3">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7C60C5D">
            <w:pPr>
              <w:jc w:val="center"/>
              <w:rPr>
                <w:rFonts w:hint="eastAsia" w:ascii="宋体" w:hAnsi="宋体" w:eastAsia="宋体" w:cs="宋体"/>
                <w:sz w:val="18"/>
                <w:szCs w:val="18"/>
              </w:rPr>
            </w:pPr>
            <w:r>
              <w:rPr>
                <w:rFonts w:hint="eastAsia" w:ascii="宋体" w:hAnsi="宋体" w:eastAsia="宋体" w:cs="宋体"/>
                <w:sz w:val="18"/>
                <w:szCs w:val="18"/>
              </w:rPr>
              <w:t>-</w:t>
            </w:r>
          </w:p>
        </w:tc>
      </w:tr>
      <w:tr w14:paraId="56848308">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2C26FC0">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8460D6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27D6E4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432FC5E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A39B48">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388D6AD">
            <w:pPr>
              <w:rPr>
                <w:rFonts w:hint="eastAsia" w:ascii="宋体" w:hAnsi="宋体" w:eastAsia="宋体" w:cs="宋体"/>
                <w:sz w:val="18"/>
                <w:szCs w:val="18"/>
                <w:lang w:eastAsia="zh-CN"/>
              </w:rPr>
            </w:pPr>
            <w:r>
              <w:rPr>
                <w:rFonts w:hint="eastAsia" w:ascii="宋体" w:hAnsi="宋体" w:eastAsia="宋体" w:cs="宋体"/>
                <w:sz w:val="18"/>
                <w:szCs w:val="18"/>
                <w:lang w:eastAsia="zh-CN"/>
              </w:rPr>
              <w:t>目标1：指导全县普法依法治理工作；目标2：持续提高公共法律服务中心案件调解、法援案件办理及法律咨询服务效能；目标3：保障司法行政管理及业务经费支撑，推进工作深入开展。</w:t>
            </w:r>
          </w:p>
        </w:tc>
        <w:tc>
          <w:tcPr>
            <w:tcW w:w="4547" w:type="dxa"/>
            <w:gridSpan w:val="4"/>
            <w:tcBorders>
              <w:top w:val="single" w:color="auto" w:sz="4" w:space="0"/>
              <w:left w:val="nil"/>
              <w:bottom w:val="single" w:color="auto" w:sz="4" w:space="0"/>
              <w:right w:val="single" w:color="auto" w:sz="4" w:space="0"/>
            </w:tcBorders>
          </w:tcPr>
          <w:p w14:paraId="33A06332">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单位已完成如下工作：调解纠纷数量1300件，办理法律援助案件数量140件，开展法律培训宣传教育活动48次，提高矛盾纠纷化解办结率90%，公职网上参学考试率95%，本单位在多项工作上取得显著成果，在法律援助方面，畅通绿色通道，加大法律援助的宣传力度，组织工作人员和律师前往农民工地开展咨询宣传活动，深化法律援助惠民生活动，依法保障重点服务对象权益，做到应援尽援，全年提供法律援助。</w:t>
            </w:r>
          </w:p>
        </w:tc>
      </w:tr>
      <w:tr w14:paraId="485DB55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AC9486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6EB6472">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F7938C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68837863">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16AE6F5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3CF3373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599A69E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13DCFDB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30912D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E01BCEA">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3B94AB4">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673B23B">
            <w:pPr>
              <w:jc w:val="center"/>
              <w:rPr>
                <w:rFonts w:hint="eastAsia" w:ascii="宋体" w:hAnsi="宋体" w:eastAsia="宋体" w:cs="宋体"/>
                <w:sz w:val="18"/>
                <w:szCs w:val="18"/>
              </w:rPr>
            </w:pPr>
            <w:r>
              <w:rPr>
                <w:rFonts w:hint="eastAsia" w:ascii="宋体" w:hAnsi="宋体" w:eastAsia="宋体" w:cs="宋体"/>
                <w:sz w:val="18"/>
                <w:szCs w:val="18"/>
              </w:rPr>
              <w:t>调解纠纷数量</w:t>
            </w:r>
          </w:p>
        </w:tc>
        <w:tc>
          <w:tcPr>
            <w:tcW w:w="1276" w:type="dxa"/>
            <w:tcBorders>
              <w:top w:val="nil"/>
              <w:left w:val="nil"/>
              <w:bottom w:val="single" w:color="auto" w:sz="4" w:space="0"/>
              <w:right w:val="single" w:color="auto" w:sz="4" w:space="0"/>
            </w:tcBorders>
            <w:noWrap/>
            <w:vAlign w:val="center"/>
          </w:tcPr>
          <w:p w14:paraId="7F896F46">
            <w:pPr>
              <w:jc w:val="center"/>
              <w:rPr>
                <w:rFonts w:hint="eastAsia" w:ascii="宋体" w:hAnsi="宋体" w:eastAsia="宋体" w:cs="宋体"/>
                <w:sz w:val="18"/>
                <w:szCs w:val="18"/>
              </w:rPr>
            </w:pPr>
            <w:r>
              <w:rPr>
                <w:rFonts w:hint="eastAsia" w:ascii="宋体" w:hAnsi="宋体" w:eastAsia="宋体" w:cs="宋体"/>
                <w:sz w:val="18"/>
                <w:szCs w:val="18"/>
              </w:rPr>
              <w:t>&gt;=1300件</w:t>
            </w:r>
          </w:p>
        </w:tc>
        <w:tc>
          <w:tcPr>
            <w:tcW w:w="1842" w:type="dxa"/>
            <w:tcBorders>
              <w:top w:val="nil"/>
              <w:left w:val="nil"/>
              <w:bottom w:val="single" w:color="auto" w:sz="4" w:space="0"/>
              <w:right w:val="single" w:color="auto" w:sz="4" w:space="0"/>
            </w:tcBorders>
            <w:noWrap/>
            <w:vAlign w:val="center"/>
          </w:tcPr>
          <w:p w14:paraId="567EDB9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木垒县司法局2024年工作计划</w:t>
            </w:r>
          </w:p>
        </w:tc>
        <w:tc>
          <w:tcPr>
            <w:tcW w:w="993" w:type="dxa"/>
            <w:tcBorders>
              <w:top w:val="nil"/>
              <w:left w:val="nil"/>
              <w:bottom w:val="single" w:color="auto" w:sz="4" w:space="0"/>
              <w:right w:val="single" w:color="auto" w:sz="4" w:space="0"/>
            </w:tcBorders>
            <w:noWrap/>
            <w:vAlign w:val="center"/>
          </w:tcPr>
          <w:p w14:paraId="5BBA55B7">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167739FB">
            <w:pPr>
              <w:jc w:val="center"/>
              <w:rPr>
                <w:rFonts w:hint="eastAsia" w:ascii="宋体" w:hAnsi="宋体" w:eastAsia="宋体" w:cs="宋体"/>
                <w:sz w:val="18"/>
                <w:szCs w:val="18"/>
              </w:rPr>
            </w:pPr>
            <w:r>
              <w:rPr>
                <w:rFonts w:hint="eastAsia" w:ascii="宋体" w:hAnsi="宋体" w:eastAsia="宋体" w:cs="宋体"/>
                <w:sz w:val="18"/>
                <w:szCs w:val="18"/>
              </w:rPr>
              <w:t>1300件</w:t>
            </w:r>
          </w:p>
        </w:tc>
        <w:tc>
          <w:tcPr>
            <w:tcW w:w="720" w:type="dxa"/>
            <w:tcBorders>
              <w:top w:val="nil"/>
              <w:left w:val="nil"/>
              <w:bottom w:val="single" w:color="auto" w:sz="4" w:space="0"/>
              <w:right w:val="single" w:color="auto" w:sz="4" w:space="0"/>
            </w:tcBorders>
            <w:noWrap/>
            <w:vAlign w:val="center"/>
          </w:tcPr>
          <w:p w14:paraId="76F80641">
            <w:pPr>
              <w:jc w:val="center"/>
              <w:rPr>
                <w:rFonts w:hint="eastAsia" w:ascii="宋体" w:hAnsi="宋体" w:eastAsia="宋体" w:cs="宋体"/>
                <w:sz w:val="18"/>
                <w:szCs w:val="18"/>
              </w:rPr>
            </w:pPr>
            <w:r>
              <w:rPr>
                <w:rFonts w:hint="eastAsia" w:ascii="宋体" w:hAnsi="宋体" w:eastAsia="宋体" w:cs="宋体"/>
                <w:sz w:val="18"/>
                <w:szCs w:val="18"/>
              </w:rPr>
              <w:t>20</w:t>
            </w:r>
          </w:p>
        </w:tc>
      </w:tr>
      <w:tr w14:paraId="22BE2FC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E24A14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E4B7B6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0CA061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办理法律援助案件数量</w:t>
            </w:r>
          </w:p>
        </w:tc>
        <w:tc>
          <w:tcPr>
            <w:tcW w:w="1276" w:type="dxa"/>
            <w:tcBorders>
              <w:top w:val="nil"/>
              <w:left w:val="nil"/>
              <w:bottom w:val="single" w:color="auto" w:sz="4" w:space="0"/>
              <w:right w:val="single" w:color="auto" w:sz="4" w:space="0"/>
            </w:tcBorders>
            <w:noWrap/>
            <w:vAlign w:val="center"/>
          </w:tcPr>
          <w:p w14:paraId="515995B9">
            <w:pPr>
              <w:jc w:val="center"/>
              <w:rPr>
                <w:rFonts w:hint="eastAsia" w:ascii="宋体" w:hAnsi="宋体" w:eastAsia="宋体" w:cs="宋体"/>
                <w:sz w:val="18"/>
                <w:szCs w:val="18"/>
              </w:rPr>
            </w:pPr>
            <w:r>
              <w:rPr>
                <w:rFonts w:hint="eastAsia" w:ascii="宋体" w:hAnsi="宋体" w:eastAsia="宋体" w:cs="宋体"/>
                <w:sz w:val="18"/>
                <w:szCs w:val="18"/>
              </w:rPr>
              <w:t>&gt;=140件</w:t>
            </w:r>
          </w:p>
        </w:tc>
        <w:tc>
          <w:tcPr>
            <w:tcW w:w="1842" w:type="dxa"/>
            <w:tcBorders>
              <w:top w:val="nil"/>
              <w:left w:val="nil"/>
              <w:bottom w:val="single" w:color="auto" w:sz="4" w:space="0"/>
              <w:right w:val="single" w:color="auto" w:sz="4" w:space="0"/>
            </w:tcBorders>
            <w:noWrap/>
            <w:vAlign w:val="center"/>
          </w:tcPr>
          <w:p w14:paraId="74D1B877">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木垒县司法局2024年工作计划</w:t>
            </w:r>
          </w:p>
        </w:tc>
        <w:tc>
          <w:tcPr>
            <w:tcW w:w="993" w:type="dxa"/>
            <w:tcBorders>
              <w:top w:val="nil"/>
              <w:left w:val="nil"/>
              <w:bottom w:val="single" w:color="auto" w:sz="4" w:space="0"/>
              <w:right w:val="single" w:color="auto" w:sz="4" w:space="0"/>
            </w:tcBorders>
            <w:noWrap/>
            <w:vAlign w:val="center"/>
          </w:tcPr>
          <w:p w14:paraId="2C9E9A67">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5B962DEB">
            <w:pPr>
              <w:jc w:val="center"/>
              <w:rPr>
                <w:rFonts w:hint="eastAsia" w:ascii="宋体" w:hAnsi="宋体" w:eastAsia="宋体" w:cs="宋体"/>
                <w:sz w:val="18"/>
                <w:szCs w:val="18"/>
              </w:rPr>
            </w:pPr>
            <w:r>
              <w:rPr>
                <w:rFonts w:hint="eastAsia" w:ascii="宋体" w:hAnsi="宋体" w:eastAsia="宋体" w:cs="宋体"/>
                <w:sz w:val="18"/>
                <w:szCs w:val="18"/>
              </w:rPr>
              <w:t>140件</w:t>
            </w:r>
          </w:p>
        </w:tc>
        <w:tc>
          <w:tcPr>
            <w:tcW w:w="720" w:type="dxa"/>
            <w:tcBorders>
              <w:top w:val="nil"/>
              <w:left w:val="nil"/>
              <w:bottom w:val="single" w:color="auto" w:sz="4" w:space="0"/>
              <w:right w:val="single" w:color="auto" w:sz="4" w:space="0"/>
            </w:tcBorders>
            <w:noWrap/>
            <w:vAlign w:val="center"/>
          </w:tcPr>
          <w:p w14:paraId="2B6C7BAC">
            <w:pPr>
              <w:jc w:val="center"/>
              <w:rPr>
                <w:rFonts w:hint="eastAsia" w:ascii="宋体" w:hAnsi="宋体" w:eastAsia="宋体" w:cs="宋体"/>
                <w:sz w:val="18"/>
                <w:szCs w:val="18"/>
              </w:rPr>
            </w:pPr>
            <w:r>
              <w:rPr>
                <w:rFonts w:hint="eastAsia" w:ascii="宋体" w:hAnsi="宋体" w:eastAsia="宋体" w:cs="宋体"/>
                <w:sz w:val="18"/>
                <w:szCs w:val="18"/>
              </w:rPr>
              <w:t>20</w:t>
            </w:r>
          </w:p>
        </w:tc>
      </w:tr>
      <w:tr w14:paraId="73D1C75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53C7E0C">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CBC838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70DAA2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开展法律培训宣传教育活动</w:t>
            </w:r>
          </w:p>
        </w:tc>
        <w:tc>
          <w:tcPr>
            <w:tcW w:w="1276" w:type="dxa"/>
            <w:tcBorders>
              <w:top w:val="nil"/>
              <w:left w:val="nil"/>
              <w:bottom w:val="single" w:color="auto" w:sz="4" w:space="0"/>
              <w:right w:val="single" w:color="auto" w:sz="4" w:space="0"/>
            </w:tcBorders>
            <w:noWrap/>
            <w:vAlign w:val="center"/>
          </w:tcPr>
          <w:p w14:paraId="42448BA8">
            <w:pPr>
              <w:jc w:val="center"/>
              <w:rPr>
                <w:rFonts w:hint="eastAsia" w:ascii="宋体" w:hAnsi="宋体" w:eastAsia="宋体" w:cs="宋体"/>
                <w:sz w:val="18"/>
                <w:szCs w:val="18"/>
              </w:rPr>
            </w:pPr>
            <w:r>
              <w:rPr>
                <w:rFonts w:hint="eastAsia" w:ascii="宋体" w:hAnsi="宋体" w:eastAsia="宋体" w:cs="宋体"/>
                <w:sz w:val="18"/>
                <w:szCs w:val="18"/>
              </w:rPr>
              <w:t>&gt;=48次</w:t>
            </w:r>
          </w:p>
        </w:tc>
        <w:tc>
          <w:tcPr>
            <w:tcW w:w="1842" w:type="dxa"/>
            <w:tcBorders>
              <w:top w:val="nil"/>
              <w:left w:val="nil"/>
              <w:bottom w:val="single" w:color="auto" w:sz="4" w:space="0"/>
              <w:right w:val="single" w:color="auto" w:sz="4" w:space="0"/>
            </w:tcBorders>
            <w:noWrap/>
            <w:vAlign w:val="center"/>
          </w:tcPr>
          <w:p w14:paraId="5AAE7370">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木垒县司法局2024年工作计划</w:t>
            </w:r>
          </w:p>
        </w:tc>
        <w:tc>
          <w:tcPr>
            <w:tcW w:w="993" w:type="dxa"/>
            <w:tcBorders>
              <w:top w:val="nil"/>
              <w:left w:val="nil"/>
              <w:bottom w:val="single" w:color="auto" w:sz="4" w:space="0"/>
              <w:right w:val="single" w:color="auto" w:sz="4" w:space="0"/>
            </w:tcBorders>
            <w:noWrap/>
            <w:vAlign w:val="center"/>
          </w:tcPr>
          <w:p w14:paraId="718F6D7F">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26688ADD">
            <w:pPr>
              <w:jc w:val="center"/>
              <w:rPr>
                <w:rFonts w:hint="eastAsia" w:ascii="宋体" w:hAnsi="宋体" w:eastAsia="宋体" w:cs="宋体"/>
                <w:sz w:val="18"/>
                <w:szCs w:val="18"/>
              </w:rPr>
            </w:pPr>
            <w:r>
              <w:rPr>
                <w:rFonts w:hint="eastAsia" w:ascii="宋体" w:hAnsi="宋体" w:eastAsia="宋体" w:cs="宋体"/>
                <w:sz w:val="18"/>
                <w:szCs w:val="18"/>
              </w:rPr>
              <w:t>48次</w:t>
            </w:r>
          </w:p>
        </w:tc>
        <w:tc>
          <w:tcPr>
            <w:tcW w:w="720" w:type="dxa"/>
            <w:tcBorders>
              <w:top w:val="nil"/>
              <w:left w:val="nil"/>
              <w:bottom w:val="single" w:color="auto" w:sz="4" w:space="0"/>
              <w:right w:val="single" w:color="auto" w:sz="4" w:space="0"/>
            </w:tcBorders>
            <w:noWrap/>
            <w:vAlign w:val="center"/>
          </w:tcPr>
          <w:p w14:paraId="13A3FF27">
            <w:pPr>
              <w:jc w:val="center"/>
              <w:rPr>
                <w:rFonts w:hint="eastAsia" w:ascii="宋体" w:hAnsi="宋体" w:eastAsia="宋体" w:cs="宋体"/>
                <w:sz w:val="18"/>
                <w:szCs w:val="18"/>
              </w:rPr>
            </w:pPr>
            <w:r>
              <w:rPr>
                <w:rFonts w:hint="eastAsia" w:ascii="宋体" w:hAnsi="宋体" w:eastAsia="宋体" w:cs="宋体"/>
                <w:sz w:val="18"/>
                <w:szCs w:val="18"/>
              </w:rPr>
              <w:t>20</w:t>
            </w:r>
          </w:p>
        </w:tc>
      </w:tr>
      <w:tr w14:paraId="48868F8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1D9F53A">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31A1A5FC">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1698E5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提高矛盾纠纷化解办结率</w:t>
            </w:r>
          </w:p>
        </w:tc>
        <w:tc>
          <w:tcPr>
            <w:tcW w:w="1276" w:type="dxa"/>
            <w:tcBorders>
              <w:top w:val="nil"/>
              <w:left w:val="nil"/>
              <w:bottom w:val="single" w:color="auto" w:sz="4" w:space="0"/>
              <w:right w:val="single" w:color="auto" w:sz="4" w:space="0"/>
            </w:tcBorders>
            <w:noWrap/>
            <w:vAlign w:val="center"/>
          </w:tcPr>
          <w:p w14:paraId="69855DC4">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842" w:type="dxa"/>
            <w:tcBorders>
              <w:top w:val="nil"/>
              <w:left w:val="nil"/>
              <w:bottom w:val="single" w:color="auto" w:sz="4" w:space="0"/>
              <w:right w:val="single" w:color="auto" w:sz="4" w:space="0"/>
            </w:tcBorders>
            <w:noWrap/>
            <w:vAlign w:val="center"/>
          </w:tcPr>
          <w:p w14:paraId="3C6B05B7">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木垒县司法局2024年工作计划</w:t>
            </w:r>
          </w:p>
        </w:tc>
        <w:tc>
          <w:tcPr>
            <w:tcW w:w="993" w:type="dxa"/>
            <w:tcBorders>
              <w:top w:val="nil"/>
              <w:left w:val="nil"/>
              <w:bottom w:val="single" w:color="auto" w:sz="4" w:space="0"/>
              <w:right w:val="single" w:color="auto" w:sz="4" w:space="0"/>
            </w:tcBorders>
            <w:noWrap/>
            <w:vAlign w:val="center"/>
          </w:tcPr>
          <w:p w14:paraId="70C70B54">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1F0A8B28">
            <w:pPr>
              <w:jc w:val="center"/>
              <w:rPr>
                <w:rFonts w:hint="eastAsia" w:ascii="宋体" w:hAnsi="宋体" w:eastAsia="宋体" w:cs="宋体"/>
                <w:sz w:val="18"/>
                <w:szCs w:val="18"/>
              </w:rPr>
            </w:pPr>
            <w:r>
              <w:rPr>
                <w:rFonts w:hint="eastAsia" w:ascii="宋体" w:hAnsi="宋体" w:eastAsia="宋体" w:cs="宋体"/>
                <w:sz w:val="18"/>
                <w:szCs w:val="18"/>
              </w:rPr>
              <w:t>90%</w:t>
            </w:r>
          </w:p>
        </w:tc>
        <w:tc>
          <w:tcPr>
            <w:tcW w:w="720" w:type="dxa"/>
            <w:tcBorders>
              <w:top w:val="nil"/>
              <w:left w:val="nil"/>
              <w:bottom w:val="single" w:color="auto" w:sz="4" w:space="0"/>
              <w:right w:val="single" w:color="auto" w:sz="4" w:space="0"/>
            </w:tcBorders>
            <w:noWrap/>
            <w:vAlign w:val="center"/>
          </w:tcPr>
          <w:p w14:paraId="728937E6">
            <w:pPr>
              <w:jc w:val="center"/>
              <w:rPr>
                <w:rFonts w:hint="eastAsia" w:ascii="宋体" w:hAnsi="宋体" w:eastAsia="宋体" w:cs="宋体"/>
                <w:sz w:val="18"/>
                <w:szCs w:val="18"/>
              </w:rPr>
            </w:pPr>
            <w:r>
              <w:rPr>
                <w:rFonts w:hint="eastAsia" w:ascii="宋体" w:hAnsi="宋体" w:eastAsia="宋体" w:cs="宋体"/>
                <w:sz w:val="18"/>
                <w:szCs w:val="18"/>
              </w:rPr>
              <w:t>15</w:t>
            </w:r>
          </w:p>
        </w:tc>
      </w:tr>
      <w:tr w14:paraId="0FEB721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D3D530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4A7590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31077BC">
            <w:pPr>
              <w:jc w:val="center"/>
              <w:rPr>
                <w:rFonts w:hint="eastAsia" w:ascii="宋体" w:hAnsi="宋体" w:eastAsia="宋体" w:cs="宋体"/>
                <w:sz w:val="18"/>
                <w:szCs w:val="18"/>
              </w:rPr>
            </w:pPr>
            <w:r>
              <w:rPr>
                <w:rFonts w:hint="eastAsia" w:ascii="宋体" w:hAnsi="宋体" w:eastAsia="宋体" w:cs="宋体"/>
                <w:sz w:val="18"/>
                <w:szCs w:val="18"/>
              </w:rPr>
              <w:t>公职网上参学考试率</w:t>
            </w:r>
          </w:p>
        </w:tc>
        <w:tc>
          <w:tcPr>
            <w:tcW w:w="1276" w:type="dxa"/>
            <w:tcBorders>
              <w:top w:val="nil"/>
              <w:left w:val="nil"/>
              <w:bottom w:val="single" w:color="auto" w:sz="4" w:space="0"/>
              <w:right w:val="single" w:color="auto" w:sz="4" w:space="0"/>
            </w:tcBorders>
            <w:noWrap/>
            <w:vAlign w:val="center"/>
          </w:tcPr>
          <w:p w14:paraId="29CE0E43">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842" w:type="dxa"/>
            <w:tcBorders>
              <w:top w:val="nil"/>
              <w:left w:val="nil"/>
              <w:bottom w:val="single" w:color="auto" w:sz="4" w:space="0"/>
              <w:right w:val="single" w:color="auto" w:sz="4" w:space="0"/>
            </w:tcBorders>
            <w:noWrap/>
            <w:vAlign w:val="center"/>
          </w:tcPr>
          <w:p w14:paraId="6105E533">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木垒县司法局2024年工作计划</w:t>
            </w:r>
          </w:p>
        </w:tc>
        <w:tc>
          <w:tcPr>
            <w:tcW w:w="993" w:type="dxa"/>
            <w:tcBorders>
              <w:top w:val="nil"/>
              <w:left w:val="nil"/>
              <w:bottom w:val="single" w:color="auto" w:sz="4" w:space="0"/>
              <w:right w:val="single" w:color="auto" w:sz="4" w:space="0"/>
            </w:tcBorders>
            <w:noWrap/>
            <w:vAlign w:val="center"/>
          </w:tcPr>
          <w:p w14:paraId="3A36C399">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61FA97E7">
            <w:pPr>
              <w:jc w:val="center"/>
              <w:rPr>
                <w:rFonts w:hint="eastAsia" w:ascii="宋体" w:hAnsi="宋体" w:eastAsia="宋体" w:cs="宋体"/>
                <w:sz w:val="18"/>
                <w:szCs w:val="18"/>
              </w:rPr>
            </w:pP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65A25228">
            <w:pPr>
              <w:jc w:val="center"/>
              <w:rPr>
                <w:rFonts w:hint="eastAsia" w:ascii="宋体" w:hAnsi="宋体" w:eastAsia="宋体" w:cs="宋体"/>
                <w:sz w:val="18"/>
                <w:szCs w:val="18"/>
              </w:rPr>
            </w:pPr>
            <w:r>
              <w:rPr>
                <w:rFonts w:hint="eastAsia" w:ascii="宋体" w:hAnsi="宋体" w:eastAsia="宋体" w:cs="宋体"/>
                <w:sz w:val="18"/>
                <w:szCs w:val="18"/>
              </w:rPr>
              <w:t>15</w:t>
            </w:r>
          </w:p>
        </w:tc>
      </w:tr>
      <w:bookmarkEnd w:id="15"/>
    </w:tbl>
    <w:p w14:paraId="136CAED2">
      <w:pPr>
        <w:rPr>
          <w:rFonts w:hint="eastAsia" w:ascii="宋体" w:hAnsi="宋体" w:eastAsia="宋体" w:cs="宋体"/>
          <w:b/>
          <w:bCs/>
          <w:sz w:val="18"/>
          <w:szCs w:val="18"/>
          <w:lang w:eastAsia="zh-CN"/>
        </w:rPr>
      </w:pPr>
    </w:p>
    <w:p w14:paraId="750A6424">
      <w:pPr>
        <w:rPr>
          <w:rFonts w:ascii="黑体" w:eastAsia="黑体"/>
          <w:sz w:val="32"/>
          <w:szCs w:val="32"/>
          <w:lang w:eastAsia="zh-CN"/>
        </w:rPr>
      </w:pPr>
      <w:r>
        <w:rPr>
          <w:rFonts w:ascii="黑体" w:eastAsia="黑体"/>
          <w:sz w:val="32"/>
          <w:szCs w:val="32"/>
          <w:lang w:eastAsia="zh-CN"/>
        </w:rPr>
        <w:br w:type="page"/>
      </w:r>
    </w:p>
    <w:p w14:paraId="45DFD1F0">
      <w:pPr>
        <w:spacing w:after="0" w:line="240" w:lineRule="auto"/>
        <w:ind w:firstLine="640" w:firstLineChars="200"/>
        <w:outlineLvl w:val="1"/>
        <w:rPr>
          <w:rFonts w:hint="eastAsia" w:ascii="黑体" w:eastAsia="黑体"/>
          <w:sz w:val="32"/>
          <w:szCs w:val="32"/>
          <w:lang w:eastAsia="zh-CN"/>
        </w:rPr>
      </w:pPr>
      <w:bookmarkStart w:id="16" w:name="_GoBack"/>
      <w:bookmarkEnd w:id="16"/>
      <w:r>
        <w:rPr>
          <w:rFonts w:ascii="黑体" w:eastAsia="黑体"/>
          <w:sz w:val="32"/>
          <w:szCs w:val="32"/>
          <w:lang w:eastAsia="zh-CN"/>
        </w:rPr>
        <w:t>十二、其他需说明的事项</w:t>
      </w:r>
    </w:p>
    <w:p w14:paraId="43340B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3EAD579A">
      <w:pPr>
        <w:rPr>
          <w:rFonts w:hint="eastAsia"/>
          <w:lang w:eastAsia="zh-CN"/>
        </w:rPr>
      </w:pPr>
      <w:r>
        <w:rPr>
          <w:sz w:val="0"/>
          <w:szCs w:val="0"/>
          <w:lang w:eastAsia="zh-CN"/>
        </w:rPr>
        <w:br w:type="page"/>
      </w:r>
    </w:p>
    <w:p w14:paraId="1B068E2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5894F6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FB71FD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F4C7E2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48F6C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D3D04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8DCBEF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7980F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F92044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BAF9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2F138B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B19D2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8A387D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49F0B7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887FB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398906E">
      <w:pPr>
        <w:rPr>
          <w:rFonts w:hint="eastAsia"/>
          <w:lang w:eastAsia="zh-CN"/>
        </w:rPr>
      </w:pPr>
      <w:r>
        <w:rPr>
          <w:sz w:val="0"/>
          <w:szCs w:val="0"/>
          <w:lang w:eastAsia="zh-CN"/>
        </w:rPr>
        <w:br w:type="page"/>
      </w:r>
    </w:p>
    <w:p w14:paraId="1EE9BCF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802B33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AA0E40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39596F4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70E1B1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331C1E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6E7B8F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2B0C37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24761E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782D0A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88740D"/>
    <w:multiLevelType w:val="multilevel"/>
    <w:tmpl w:val="6488740D"/>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6408E7"/>
    <w:rsid w:val="00132DC6"/>
    <w:rsid w:val="00243A76"/>
    <w:rsid w:val="00491549"/>
    <w:rsid w:val="006408E7"/>
    <w:rsid w:val="007C6FCF"/>
    <w:rsid w:val="00FE7274"/>
    <w:rsid w:val="62EE6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6657</Words>
  <Characters>7383</Characters>
  <Lines>236</Lines>
  <Paragraphs>218</Paragraphs>
  <TotalTime>17</TotalTime>
  <ScaleCrop>false</ScaleCrop>
  <LinksUpToDate>false</LinksUpToDate>
  <CharactersWithSpaces>7393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2025-09-24T03:10:00Z</dcterms:created>
  <dc:creator>雍虹虹</dc:creator>
  <cp:lastModifiedBy>OMG</cp:lastModifiedBy>
  <dcterms:modified xsi:type="dcterms:W3CDTF">2025-09-26T04:32:58Z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F1CC2155CCA44A4DABD9F5948E87D28D_12</vt:lpwstr>
  </property>
</Properties>
</file>